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8336"/>
      </w:tblGrid>
      <w:tr w:rsidR="00A86F09" w:rsidTr="00A86F09">
        <w:trPr>
          <w:trHeight w:val="920"/>
          <w:tblHeader/>
        </w:trPr>
        <w:tc>
          <w:tcPr>
            <w:tcW w:w="6204" w:type="dxa"/>
            <w:tcBorders>
              <w:bottom w:val="single" w:sz="4" w:space="0" w:color="auto"/>
            </w:tcBorders>
            <w:vAlign w:val="center"/>
          </w:tcPr>
          <w:p w:rsidR="00A86F09" w:rsidRPr="00A86F09" w:rsidRDefault="00A86F09" w:rsidP="00A86F09">
            <w:pPr>
              <w:jc w:val="center"/>
              <w:rPr>
                <w:rFonts w:ascii="Calibri" w:eastAsia="Times New Roman" w:hAnsi="Calibri" w:cs="Calibri"/>
                <w:color w:val="000000"/>
                <w:lang w:eastAsia="fr-CA"/>
              </w:rPr>
            </w:pPr>
            <w:r w:rsidRPr="008907A9">
              <w:rPr>
                <w:sz w:val="36"/>
                <w:szCs w:val="36"/>
              </w:rPr>
              <w:t>Processus type d'apprentissage</w:t>
            </w:r>
          </w:p>
        </w:tc>
        <w:tc>
          <w:tcPr>
            <w:tcW w:w="8336" w:type="dxa"/>
            <w:tcBorders>
              <w:bottom w:val="single" w:sz="4" w:space="0" w:color="auto"/>
            </w:tcBorders>
            <w:vAlign w:val="center"/>
          </w:tcPr>
          <w:p w:rsidR="00A86F09" w:rsidRPr="00C80F1C" w:rsidRDefault="00A86F09" w:rsidP="00A86F09">
            <w:pPr>
              <w:autoSpaceDE w:val="0"/>
              <w:autoSpaceDN w:val="0"/>
              <w:adjustRightInd w:val="0"/>
              <w:ind w:left="700" w:hanging="700"/>
              <w:jc w:val="center"/>
              <w:rPr>
                <w:rFonts w:ascii="Times New Roman" w:hAnsi="Times New Roman" w:cs="Times New Roman"/>
                <w:b/>
                <w:bCs/>
                <w:color w:val="000000"/>
                <w:sz w:val="23"/>
                <w:szCs w:val="23"/>
              </w:rPr>
            </w:pPr>
            <w:r w:rsidRPr="004168E7">
              <w:rPr>
                <w:sz w:val="36"/>
                <w:szCs w:val="36"/>
              </w:rPr>
              <w:t xml:space="preserve">Opportunités d’utiliser les applications de type </w:t>
            </w:r>
            <w:r>
              <w:rPr>
                <w:sz w:val="36"/>
                <w:szCs w:val="36"/>
              </w:rPr>
              <w:br/>
              <w:t>médias</w:t>
            </w:r>
            <w:r w:rsidRPr="004168E7">
              <w:rPr>
                <w:sz w:val="36"/>
                <w:szCs w:val="36"/>
              </w:rPr>
              <w:t xml:space="preserve"> sociaux</w:t>
            </w:r>
          </w:p>
        </w:tc>
      </w:tr>
      <w:tr w:rsidR="00FD2E7B" w:rsidRPr="00FD2E7B" w:rsidTr="00001916">
        <w:trPr>
          <w:trHeight w:val="1185"/>
        </w:trPr>
        <w:tc>
          <w:tcPr>
            <w:tcW w:w="6204" w:type="dxa"/>
            <w:tcBorders>
              <w:top w:val="single" w:sz="4" w:space="0" w:color="auto"/>
              <w:bottom w:val="single" w:sz="4" w:space="0" w:color="auto"/>
            </w:tcBorders>
            <w:vAlign w:val="center"/>
          </w:tcPr>
          <w:p w:rsidR="00FD2E7B" w:rsidRPr="00FD2E7B" w:rsidRDefault="00FD2E7B" w:rsidP="00001916">
            <w:pPr>
              <w:rPr>
                <w:sz w:val="40"/>
                <w:szCs w:val="40"/>
              </w:rPr>
            </w:pPr>
            <w:r w:rsidRPr="00FD2E7B">
              <w:rPr>
                <w:b/>
                <w:sz w:val="40"/>
                <w:szCs w:val="40"/>
              </w:rPr>
              <w:t xml:space="preserve">Application </w:t>
            </w:r>
            <w:r w:rsidRPr="00FD2E7B">
              <w:rPr>
                <w:sz w:val="40"/>
                <w:szCs w:val="40"/>
              </w:rPr>
              <w:t>: utilisation, avec de l'aide et des supports décroissants, des connaissances conceptuelles et procédurales acquises à la phase d'organisation.</w:t>
            </w:r>
          </w:p>
        </w:tc>
        <w:tc>
          <w:tcPr>
            <w:tcW w:w="8336" w:type="dxa"/>
            <w:tcBorders>
              <w:top w:val="single" w:sz="4" w:space="0" w:color="auto"/>
              <w:bottom w:val="single" w:sz="4" w:space="0" w:color="auto"/>
            </w:tcBorders>
          </w:tcPr>
          <w:p w:rsidR="00FD2E7B" w:rsidRPr="00FD2E7B" w:rsidRDefault="00FD2E7B" w:rsidP="00001916">
            <w:pPr>
              <w:autoSpaceDE w:val="0"/>
              <w:autoSpaceDN w:val="0"/>
              <w:adjustRightInd w:val="0"/>
              <w:jc w:val="both"/>
              <w:rPr>
                <w:sz w:val="40"/>
                <w:szCs w:val="40"/>
              </w:rPr>
            </w:pPr>
          </w:p>
          <w:p w:rsidR="00FD2E7B" w:rsidRPr="00FD2E7B" w:rsidRDefault="00FD2E7B" w:rsidP="00001916">
            <w:pPr>
              <w:autoSpaceDE w:val="0"/>
              <w:autoSpaceDN w:val="0"/>
              <w:adjustRightInd w:val="0"/>
              <w:jc w:val="both"/>
              <w:rPr>
                <w:sz w:val="40"/>
                <w:szCs w:val="40"/>
              </w:rPr>
            </w:pPr>
            <w:r w:rsidRPr="00FD2E7B">
              <w:rPr>
                <w:sz w:val="40"/>
                <w:szCs w:val="40"/>
              </w:rPr>
              <w:t xml:space="preserve">Le Journal ou Portfolio, qu’il soit sous forme de blog, de site Web, de Wiki ou d’application dédiée; constitue un réseau qui regroupe autour de l’apprenant, quelques collègues signifiants qui lui servent de réviseurs et des enseignants qui sont responsables de l’évaluation de l’atteinte de ses compétences.  L’étudiant(e)s, en y déposant ses réalisations les plus remarquables, présente la mesure de ses apprentissages. </w:t>
            </w:r>
          </w:p>
          <w:p w:rsidR="00FD2E7B" w:rsidRPr="00FD2E7B" w:rsidRDefault="00FD2E7B" w:rsidP="00001916">
            <w:pPr>
              <w:autoSpaceDE w:val="0"/>
              <w:autoSpaceDN w:val="0"/>
              <w:adjustRightInd w:val="0"/>
              <w:jc w:val="both"/>
              <w:rPr>
                <w:sz w:val="40"/>
                <w:szCs w:val="40"/>
              </w:rPr>
            </w:pPr>
            <w:r w:rsidRPr="00FD2E7B">
              <w:rPr>
                <w:sz w:val="40"/>
                <w:szCs w:val="40"/>
              </w:rPr>
              <w:t xml:space="preserve"> </w:t>
            </w:r>
          </w:p>
        </w:tc>
      </w:tr>
    </w:tbl>
    <w:p w:rsidR="00AB2F37" w:rsidRDefault="00AB2F37"/>
    <w:sectPr w:rsidR="00AB2F37" w:rsidSect="00A86F09">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6F09"/>
    <w:rsid w:val="008810F1"/>
    <w:rsid w:val="00A86F09"/>
    <w:rsid w:val="00AB2F37"/>
    <w:rsid w:val="00CB5F8E"/>
    <w:rsid w:val="00E41482"/>
    <w:rsid w:val="00FA375A"/>
    <w:rsid w:val="00FD2E7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6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577</Characters>
  <Application>Microsoft Office Word</Application>
  <DocSecurity>0</DocSecurity>
  <Lines>4</Lines>
  <Paragraphs>1</Paragraphs>
  <ScaleCrop>false</ScaleCrop>
  <Company>Toshiba</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cp:lastPrinted>2011-05-10T19:46:00Z</cp:lastPrinted>
  <dcterms:created xsi:type="dcterms:W3CDTF">2011-05-10T19:47:00Z</dcterms:created>
  <dcterms:modified xsi:type="dcterms:W3CDTF">2011-05-10T19:47:00Z</dcterms:modified>
</cp:coreProperties>
</file>